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0B" w:rsidRDefault="00882C0B" w:rsidP="00E415FE"/>
    <w:p w:rsidR="0092144F" w:rsidRDefault="00B333AF" w:rsidP="002F456A">
      <w:pPr>
        <w:tabs>
          <w:tab w:val="left" w:pos="1728"/>
        </w:tabs>
      </w:pPr>
      <w:r>
        <w:tab/>
      </w:r>
    </w:p>
    <w:p w:rsidR="0092144F" w:rsidRDefault="0092144F" w:rsidP="00E415FE"/>
    <w:p w:rsidR="0092144F" w:rsidRDefault="0092144F" w:rsidP="00E415FE"/>
    <w:p w:rsidR="0092144F" w:rsidRDefault="0092144F" w:rsidP="00E415FE"/>
    <w:p w:rsidR="0092144F" w:rsidRDefault="0092144F" w:rsidP="00E415FE"/>
    <w:p w:rsidR="0092144F" w:rsidRDefault="00B333AF" w:rsidP="0092144F">
      <w:pPr>
        <w:jc w:val="center"/>
        <w:rPr>
          <w:rFonts w:ascii="Times New Roman" w:hAnsi="Times New Roman"/>
          <w:sz w:val="24"/>
          <w:szCs w:val="24"/>
        </w:rPr>
      </w:pPr>
      <w:bookmarkStart w:id="0" w:name="_GoBack"/>
      <w:r>
        <w:rPr>
          <w:rFonts w:ascii="Times New Roman" w:hAnsi="Times New Roman"/>
          <w:sz w:val="24"/>
          <w:szCs w:val="24"/>
        </w:rPr>
        <w:t>A Permit by Rule (PBR) Application for an Interior Surface Coating Facility</w:t>
      </w:r>
    </w:p>
    <w:bookmarkEnd w:id="0"/>
    <w:p w:rsidR="0092144F" w:rsidRDefault="00C52F80" w:rsidP="0092144F">
      <w:pPr>
        <w:jc w:val="center"/>
        <w:rPr>
          <w:rFonts w:ascii="Times New Roman" w:hAnsi="Times New Roman"/>
          <w:sz w:val="24"/>
          <w:szCs w:val="24"/>
        </w:rPr>
      </w:pPr>
      <w:r>
        <w:rPr>
          <w:rFonts w:ascii="Times New Roman" w:hAnsi="Times New Roman"/>
          <w:sz w:val="24"/>
          <w:szCs w:val="24"/>
        </w:rPr>
        <w:t xml:space="preserve"> </w:t>
      </w:r>
      <w:r w:rsidR="007E69C3">
        <w:rPr>
          <w:rFonts w:ascii="Times New Roman" w:hAnsi="Times New Roman"/>
          <w:sz w:val="24"/>
          <w:szCs w:val="24"/>
        </w:rPr>
        <w:t xml:space="preserve">  Bobby Myers</w:t>
      </w:r>
    </w:p>
    <w:p w:rsidR="0092144F" w:rsidRDefault="00B333AF" w:rsidP="0092144F">
      <w:pPr>
        <w:jc w:val="center"/>
        <w:rPr>
          <w:rFonts w:ascii="Times New Roman" w:hAnsi="Times New Roman"/>
          <w:sz w:val="24"/>
          <w:szCs w:val="24"/>
        </w:rPr>
      </w:pPr>
      <w:r>
        <w:rPr>
          <w:rFonts w:ascii="Times New Roman" w:hAnsi="Times New Roman"/>
          <w:sz w:val="24"/>
          <w:szCs w:val="24"/>
        </w:rPr>
        <w:t>Columbia Southern University</w:t>
      </w:r>
    </w:p>
    <w:p w:rsidR="00560245" w:rsidRDefault="00B333AF" w:rsidP="00560245">
      <w:pPr>
        <w:spacing w:after="0" w:line="240" w:lineRule="auto"/>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Abstract</w:t>
      </w:r>
    </w:p>
    <w:p w:rsidR="00560245" w:rsidRDefault="00560245" w:rsidP="00560245">
      <w:pPr>
        <w:spacing w:after="0" w:line="240" w:lineRule="auto"/>
        <w:jc w:val="center"/>
        <w:rPr>
          <w:rFonts w:ascii="Times New Roman" w:hAnsi="Times New Roman"/>
          <w:sz w:val="24"/>
          <w:szCs w:val="24"/>
        </w:rPr>
      </w:pPr>
    </w:p>
    <w:p w:rsidR="00560245" w:rsidRDefault="00B333AF" w:rsidP="00C97D43">
      <w:pPr>
        <w:spacing w:line="480" w:lineRule="auto"/>
        <w:rPr>
          <w:rFonts w:ascii="Times New Roman" w:hAnsi="Times New Roman"/>
          <w:sz w:val="24"/>
          <w:szCs w:val="24"/>
        </w:rPr>
      </w:pPr>
      <w:r>
        <w:rPr>
          <w:rFonts w:ascii="Times New Roman" w:hAnsi="Times New Roman"/>
          <w:sz w:val="24"/>
          <w:szCs w:val="24"/>
        </w:rPr>
        <w:t>Block one full paragraph (no indenting the first line). Provide one full sentence each week as you complete a level 1 heading section, describing what material or calculations were presented in that section. By the time the week, eight material is complete, you will have eight sentences in this abstract (one for each week).</w:t>
      </w:r>
    </w:p>
    <w:p w:rsidR="00560245" w:rsidRDefault="00B333AF">
      <w:pPr>
        <w:spacing w:after="0" w:line="240" w:lineRule="auto"/>
        <w:rPr>
          <w:rFonts w:ascii="Times New Roman" w:hAnsi="Times New Roman"/>
          <w:sz w:val="24"/>
          <w:szCs w:val="24"/>
        </w:rPr>
      </w:pPr>
      <w:r>
        <w:rPr>
          <w:rFonts w:ascii="Times New Roman" w:hAnsi="Times New Roman"/>
          <w:sz w:val="24"/>
          <w:szCs w:val="24"/>
        </w:rPr>
        <w:br w:type="page"/>
      </w:r>
    </w:p>
    <w:p w:rsidR="00B75251" w:rsidRDefault="00B333AF" w:rsidP="00B75251">
      <w:pPr>
        <w:jc w:val="center"/>
        <w:rPr>
          <w:rFonts w:ascii="Times New Roman" w:hAnsi="Times New Roman"/>
          <w:sz w:val="24"/>
          <w:szCs w:val="24"/>
        </w:rPr>
      </w:pPr>
      <w:r>
        <w:rPr>
          <w:rFonts w:ascii="Times New Roman" w:hAnsi="Times New Roman"/>
          <w:sz w:val="24"/>
          <w:szCs w:val="24"/>
        </w:rPr>
        <w:lastRenderedPageBreak/>
        <w:t>A Permit by Rule (PBR) Application for an Interior Surface Coating Facility</w:t>
      </w:r>
    </w:p>
    <w:p w:rsidR="0092144F" w:rsidRDefault="00B333AF" w:rsidP="0092144F">
      <w:pPr>
        <w:jc w:val="center"/>
        <w:rPr>
          <w:rFonts w:ascii="Times New Roman" w:hAnsi="Times New Roman"/>
          <w:b/>
          <w:sz w:val="24"/>
          <w:szCs w:val="24"/>
        </w:rPr>
      </w:pPr>
      <w:r>
        <w:rPr>
          <w:rFonts w:ascii="Times New Roman" w:hAnsi="Times New Roman"/>
          <w:b/>
          <w:sz w:val="24"/>
          <w:szCs w:val="24"/>
        </w:rPr>
        <w:t>General Considerations for Operation</w:t>
      </w:r>
    </w:p>
    <w:p w:rsidR="00D14666" w:rsidRPr="00DD03ED" w:rsidRDefault="00B333AF" w:rsidP="00D14666">
      <w:pPr>
        <w:spacing w:line="480" w:lineRule="auto"/>
        <w:rPr>
          <w:rFonts w:ascii="Times New Roman" w:hAnsi="Times New Roman"/>
          <w:sz w:val="24"/>
          <w:szCs w:val="24"/>
        </w:rPr>
      </w:pPr>
      <w:r>
        <w:rPr>
          <w:rFonts w:ascii="Times New Roman" w:hAnsi="Times New Roman"/>
          <w:sz w:val="24"/>
          <w:szCs w:val="24"/>
        </w:rPr>
        <w:tab/>
      </w:r>
      <w:r w:rsidRPr="00DD03ED">
        <w:rPr>
          <w:rFonts w:ascii="Times New Roman" w:hAnsi="Times New Roman"/>
          <w:sz w:val="24"/>
          <w:szCs w:val="24"/>
        </w:rPr>
        <w:t>The general consideration for the operation will be focused on typical ERP project implementation which will comprise of the following;</w:t>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b/>
          <w:sz w:val="24"/>
          <w:szCs w:val="24"/>
        </w:rPr>
        <w:t>Selection of project</w:t>
      </w:r>
      <w:r w:rsidRPr="00DD03ED">
        <w:rPr>
          <w:rFonts w:ascii="Times New Roman" w:hAnsi="Times New Roman"/>
          <w:sz w:val="24"/>
          <w:szCs w:val="24"/>
        </w:rPr>
        <w:t>–</w:t>
      </w:r>
      <w:r w:rsidR="007122DE">
        <w:rPr>
          <w:rFonts w:ascii="Times New Roman" w:hAnsi="Times New Roman"/>
          <w:sz w:val="24"/>
          <w:szCs w:val="24"/>
        </w:rPr>
        <w:t xml:space="preserve"> </w:t>
      </w:r>
      <w:r w:rsidRPr="00DD03ED">
        <w:rPr>
          <w:rFonts w:ascii="Times New Roman" w:hAnsi="Times New Roman"/>
          <w:sz w:val="24"/>
          <w:szCs w:val="24"/>
        </w:rPr>
        <w:t>It will entail project</w:t>
      </w:r>
      <w:r w:rsidR="009220CA">
        <w:rPr>
          <w:rFonts w:ascii="Times New Roman" w:hAnsi="Times New Roman"/>
          <w:sz w:val="24"/>
          <w:szCs w:val="24"/>
        </w:rPr>
        <w:t xml:space="preserve"> that will focus on a</w:t>
      </w:r>
      <w:r w:rsidRPr="00DD03ED">
        <w:rPr>
          <w:rFonts w:ascii="Times New Roman" w:hAnsi="Times New Roman"/>
          <w:sz w:val="24"/>
          <w:szCs w:val="24"/>
        </w:rPr>
        <w:t xml:space="preserve"> definition with an inclusion of criteria selection of the same.</w:t>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b/>
          <w:sz w:val="24"/>
          <w:szCs w:val="24"/>
        </w:rPr>
        <w:t>Scope statement</w:t>
      </w:r>
      <w:r w:rsidRPr="00DD03ED">
        <w:rPr>
          <w:rFonts w:ascii="Times New Roman" w:hAnsi="Times New Roman"/>
          <w:sz w:val="24"/>
          <w:szCs w:val="24"/>
        </w:rPr>
        <w:t xml:space="preserve"> –the scope statement will be characterized by clarity and crisp involving costs,</w:t>
      </w:r>
      <w:r w:rsidR="009220CA">
        <w:rPr>
          <w:rFonts w:ascii="Times New Roman" w:hAnsi="Times New Roman"/>
          <w:sz w:val="24"/>
          <w:szCs w:val="24"/>
        </w:rPr>
        <w:t xml:space="preserve"> timeline, product scopes of </w:t>
      </w:r>
      <w:r w:rsidR="009220CA" w:rsidRPr="009220CA">
        <w:rPr>
          <w:rFonts w:ascii="Times New Roman" w:hAnsi="Times New Roman"/>
          <w:sz w:val="24"/>
          <w:szCs w:val="24"/>
        </w:rPr>
        <w:t>Enterprise resource planning</w:t>
      </w:r>
      <w:r w:rsidRPr="00DD03ED">
        <w:rPr>
          <w:rFonts w:ascii="Times New Roman" w:hAnsi="Times New Roman"/>
          <w:sz w:val="24"/>
          <w:szCs w:val="24"/>
        </w:rPr>
        <w:t>, implementation location and limitation consideration.</w:t>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b/>
          <w:sz w:val="24"/>
          <w:szCs w:val="24"/>
        </w:rPr>
        <w:t>MS project/Work Breakdown Structure</w:t>
      </w:r>
      <w:r w:rsidRPr="00DD03ED">
        <w:rPr>
          <w:rFonts w:ascii="Times New Roman" w:hAnsi="Times New Roman"/>
          <w:sz w:val="24"/>
          <w:szCs w:val="24"/>
        </w:rPr>
        <w:t>-The Work Break down Structure will be comprised of packages of work like SAP ERP will initiate different WBS structure implementation such as unit test,</w:t>
      </w:r>
      <w:r w:rsidR="009220CA">
        <w:rPr>
          <w:rFonts w:ascii="Times New Roman" w:hAnsi="Times New Roman"/>
          <w:sz w:val="24"/>
          <w:szCs w:val="24"/>
        </w:rPr>
        <w:t xml:space="preserve"> to see which may be better</w:t>
      </w:r>
      <w:r w:rsidRPr="00DD03ED">
        <w:rPr>
          <w:rFonts w:ascii="Times New Roman" w:hAnsi="Times New Roman"/>
          <w:sz w:val="24"/>
          <w:szCs w:val="24"/>
        </w:rPr>
        <w:t xml:space="preserve"> design scope</w:t>
      </w:r>
      <w:r w:rsidR="00936887">
        <w:rPr>
          <w:rFonts w:ascii="Times New Roman" w:hAnsi="Times New Roman"/>
          <w:sz w:val="24"/>
          <w:szCs w:val="24"/>
        </w:rPr>
        <w:t xml:space="preserve"> to help us better to make the right decision</w:t>
      </w:r>
      <w:r w:rsidRPr="00DD03ED">
        <w:rPr>
          <w:rFonts w:ascii="Times New Roman" w:hAnsi="Times New Roman"/>
          <w:sz w:val="24"/>
          <w:szCs w:val="24"/>
        </w:rPr>
        <w:t>, development, system integration testing, functional design and Go live.</w:t>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b/>
          <w:sz w:val="24"/>
          <w:szCs w:val="24"/>
        </w:rPr>
        <w:t>Risk management matrix</w:t>
      </w:r>
      <w:r w:rsidRPr="00DD03ED">
        <w:rPr>
          <w:rFonts w:ascii="Times New Roman" w:hAnsi="Times New Roman"/>
          <w:sz w:val="24"/>
          <w:szCs w:val="24"/>
        </w:rPr>
        <w:t xml:space="preserve"> –it involves a process where all risks pertaining to the project is listed and therefore mapping to various steps where it will be managed in form of the matrix</w:t>
      </w:r>
      <w:r w:rsidR="00936887">
        <w:rPr>
          <w:rFonts w:ascii="Times New Roman" w:hAnsi="Times New Roman"/>
          <w:sz w:val="24"/>
          <w:szCs w:val="24"/>
        </w:rPr>
        <w:t xml:space="preserve"> to give a better fit.</w:t>
      </w:r>
      <w:r w:rsidRPr="00DD03ED">
        <w:rPr>
          <w:rFonts w:ascii="Times New Roman" w:hAnsi="Times New Roman"/>
          <w:sz w:val="24"/>
          <w:szCs w:val="24"/>
        </w:rPr>
        <w:t xml:space="preserve">  </w:t>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b/>
          <w:sz w:val="24"/>
          <w:szCs w:val="24"/>
        </w:rPr>
        <w:t>Communication plan</w:t>
      </w:r>
      <w:r w:rsidRPr="00DD03ED">
        <w:rPr>
          <w:rFonts w:ascii="Times New Roman" w:hAnsi="Times New Roman"/>
          <w:sz w:val="24"/>
          <w:szCs w:val="24"/>
        </w:rPr>
        <w:t>-it involves a process where regular hierarchy is checked in terms of escalation which is typical and communication progress.</w:t>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b/>
          <w:sz w:val="24"/>
          <w:szCs w:val="24"/>
        </w:rPr>
        <w:t>Earned Exercise Value</w:t>
      </w:r>
      <w:r w:rsidRPr="00DD03ED">
        <w:rPr>
          <w:rFonts w:ascii="Times New Roman" w:hAnsi="Times New Roman"/>
          <w:sz w:val="24"/>
          <w:szCs w:val="24"/>
        </w:rPr>
        <w:t>-</w:t>
      </w:r>
      <w:r w:rsidR="007122DE">
        <w:rPr>
          <w:rFonts w:ascii="Times New Roman" w:hAnsi="Times New Roman"/>
          <w:sz w:val="24"/>
          <w:szCs w:val="24"/>
        </w:rPr>
        <w:t xml:space="preserve"> I</w:t>
      </w:r>
      <w:r w:rsidRPr="00DD03ED">
        <w:rPr>
          <w:rFonts w:ascii="Times New Roman" w:hAnsi="Times New Roman"/>
          <w:sz w:val="24"/>
          <w:szCs w:val="24"/>
        </w:rPr>
        <w:t>t involves comparing the plan revenue and actual cost and if it has variances. It includes comparing it against budget and representation of the data in form of the graph</w:t>
      </w:r>
      <w:r w:rsidR="00936887">
        <w:rPr>
          <w:rFonts w:ascii="Times New Roman" w:hAnsi="Times New Roman"/>
          <w:sz w:val="24"/>
          <w:szCs w:val="24"/>
        </w:rPr>
        <w:t xml:space="preserve"> that will be shown</w:t>
      </w:r>
      <w:r w:rsidRPr="00DD03ED">
        <w:rPr>
          <w:rFonts w:ascii="Times New Roman" w:hAnsi="Times New Roman"/>
          <w:sz w:val="24"/>
          <w:szCs w:val="24"/>
        </w:rPr>
        <w:t>(Godish, Davis, &amp; Fu, 2015).</w:t>
      </w:r>
    </w:p>
    <w:p w:rsidR="0092144F" w:rsidRDefault="00B333AF" w:rsidP="00E90A93">
      <w:pPr>
        <w:spacing w:line="480" w:lineRule="auto"/>
        <w:rPr>
          <w:rFonts w:ascii="Times New Roman" w:hAnsi="Times New Roman"/>
          <w:sz w:val="24"/>
          <w:szCs w:val="24"/>
        </w:rPr>
      </w:pPr>
      <w:r>
        <w:rPr>
          <w:rFonts w:ascii="Times New Roman" w:hAnsi="Times New Roman"/>
          <w:sz w:val="24"/>
          <w:szCs w:val="24"/>
        </w:rPr>
        <w:lastRenderedPageBreak/>
        <w:t xml:space="preserve"> </w:t>
      </w:r>
    </w:p>
    <w:p w:rsidR="004E0A8C" w:rsidRPr="00C97D43" w:rsidRDefault="004E0A8C" w:rsidP="00E90A93">
      <w:pPr>
        <w:spacing w:line="480" w:lineRule="auto"/>
        <w:rPr>
          <w:rFonts w:ascii="Times New Roman" w:hAnsi="Times New Roman"/>
          <w:i/>
          <w:sz w:val="24"/>
          <w:szCs w:val="24"/>
        </w:rPr>
      </w:pPr>
    </w:p>
    <w:p w:rsidR="0092144F" w:rsidRDefault="00B333AF" w:rsidP="0092144F">
      <w:pPr>
        <w:jc w:val="center"/>
        <w:rPr>
          <w:rFonts w:ascii="Times New Roman" w:hAnsi="Times New Roman"/>
          <w:b/>
          <w:sz w:val="24"/>
          <w:szCs w:val="24"/>
        </w:rPr>
      </w:pPr>
      <w:r>
        <w:rPr>
          <w:rFonts w:ascii="Times New Roman" w:hAnsi="Times New Roman"/>
          <w:b/>
          <w:sz w:val="24"/>
          <w:szCs w:val="24"/>
        </w:rPr>
        <w:t>VOC and ES Content per Vehicle</w:t>
      </w:r>
    </w:p>
    <w:p w:rsidR="0092144F" w:rsidRPr="00C97D43" w:rsidRDefault="00B333AF" w:rsidP="00E90A93">
      <w:pPr>
        <w:spacing w:line="480" w:lineRule="auto"/>
        <w:rPr>
          <w:rFonts w:ascii="Times New Roman" w:hAnsi="Times New Roman"/>
          <w:i/>
          <w:sz w:val="24"/>
          <w:szCs w:val="24"/>
        </w:rPr>
      </w:pPr>
      <w:r>
        <w:rPr>
          <w:rFonts w:ascii="Times New Roman" w:hAnsi="Times New Roman"/>
          <w:sz w:val="24"/>
          <w:szCs w:val="24"/>
        </w:rPr>
        <w:tab/>
      </w:r>
      <w:r w:rsidR="00E74144" w:rsidRPr="00C97D43">
        <w:rPr>
          <w:rFonts w:ascii="Times New Roman" w:hAnsi="Times New Roman"/>
          <w:i/>
          <w:sz w:val="24"/>
          <w:szCs w:val="24"/>
        </w:rPr>
        <w:t>Blank for Units 2-8. Fill this in for Unit 3.</w:t>
      </w:r>
      <w:r w:rsidR="00C97D43" w:rsidRPr="00C97D43">
        <w:rPr>
          <w:rFonts w:ascii="Times New Roman" w:hAnsi="Times New Roman"/>
          <w:i/>
          <w:sz w:val="24"/>
          <w:szCs w:val="24"/>
        </w:rPr>
        <w:t xml:space="preserve"> Be sure and </w:t>
      </w:r>
      <w:r w:rsidR="00C97D43" w:rsidRPr="00C97D43">
        <w:rPr>
          <w:rFonts w:ascii="Times New Roman" w:hAnsi="Times New Roman"/>
          <w:i/>
          <w:sz w:val="24"/>
          <w:szCs w:val="24"/>
          <w:u w:val="single"/>
        </w:rPr>
        <w:t>show</w:t>
      </w:r>
      <w:r w:rsidR="00C97D43" w:rsidRPr="00C97D43">
        <w:rPr>
          <w:rFonts w:ascii="Times New Roman" w:hAnsi="Times New Roman"/>
          <w:i/>
          <w:sz w:val="24"/>
          <w:szCs w:val="24"/>
        </w:rPr>
        <w:t xml:space="preserve"> (illustrate) your actual mathematical calculations for Units 3-7 sections, rather than describe them. For example: 2.8 lbs/gal of VOC x 10.0 gal per vehicle = 28.0 lbs VOC/vehicle</w:t>
      </w:r>
    </w:p>
    <w:p w:rsidR="003876B3" w:rsidRDefault="00B333AF" w:rsidP="003876B3">
      <w:pPr>
        <w:jc w:val="center"/>
        <w:rPr>
          <w:rFonts w:ascii="Times New Roman" w:hAnsi="Times New Roman"/>
          <w:b/>
          <w:sz w:val="24"/>
          <w:szCs w:val="24"/>
        </w:rPr>
      </w:pPr>
      <w:r>
        <w:rPr>
          <w:rFonts w:ascii="Times New Roman" w:hAnsi="Times New Roman"/>
          <w:b/>
          <w:sz w:val="24"/>
          <w:szCs w:val="24"/>
        </w:rPr>
        <w:t>Operational Air Emission Rates</w:t>
      </w:r>
    </w:p>
    <w:p w:rsidR="00D14666" w:rsidRPr="00DD03ED" w:rsidRDefault="00B333AF" w:rsidP="00D14666">
      <w:pPr>
        <w:spacing w:line="480" w:lineRule="auto"/>
        <w:rPr>
          <w:rFonts w:ascii="Times New Roman" w:hAnsi="Times New Roman"/>
          <w:color w:val="000000"/>
          <w:sz w:val="24"/>
          <w:szCs w:val="24"/>
        </w:rPr>
      </w:pPr>
      <w:r>
        <w:rPr>
          <w:rFonts w:ascii="Times New Roman" w:hAnsi="Times New Roman"/>
          <w:color w:val="000000"/>
          <w:sz w:val="24"/>
          <w:szCs w:val="24"/>
        </w:rPr>
        <w:tab/>
      </w:r>
      <w:r w:rsidRPr="00DD03ED">
        <w:rPr>
          <w:rFonts w:ascii="Times New Roman" w:hAnsi="Times New Roman"/>
          <w:color w:val="000000"/>
          <w:sz w:val="24"/>
          <w:szCs w:val="24"/>
        </w:rPr>
        <w:t>Operational air emission rate refers to daily or weekly or yearly pollution amount which is released during the painting process by paint booths to the atmosphere. The contents are Exempt Solvent (ES) and Volatile Organic Compound (VOC). The contents allow calculation of annual and hourly emissions rates (Code, 2009). Independent calculation is then performed to the values. When yearly maximum emission is divided by operating yearly schedule, the results will be hourly average emissions and not hourly maximum emission rate (</w:t>
      </w:r>
      <w:r w:rsidRPr="00DD03ED">
        <w:rPr>
          <w:rFonts w:ascii="Times New Roman" w:hAnsi="Times New Roman"/>
          <w:color w:val="000000"/>
          <w:sz w:val="24"/>
          <w:szCs w:val="24"/>
          <w:shd w:val="clear" w:color="auto" w:fill="FFFFFF"/>
        </w:rPr>
        <w:t>Godish, Davis &amp; Fu, 2014</w:t>
      </w:r>
      <w:r w:rsidRPr="00DD03ED">
        <w:rPr>
          <w:rFonts w:ascii="Times New Roman" w:hAnsi="Times New Roman"/>
          <w:color w:val="000000"/>
          <w:sz w:val="24"/>
          <w:szCs w:val="24"/>
        </w:rPr>
        <w:t xml:space="preserve">). The following involves the calculation of the hourly maximum VOC emission rate of gallons maximum number in one hour; </w:t>
      </w:r>
    </w:p>
    <w:p w:rsidR="00D14666" w:rsidRPr="00FB76F8" w:rsidRDefault="00B333AF" w:rsidP="00D14666">
      <w:pPr>
        <w:pStyle w:val="ListParagraph"/>
        <w:numPr>
          <w:ilvl w:val="0"/>
          <w:numId w:val="1"/>
        </w:numPr>
        <w:spacing w:line="480" w:lineRule="auto"/>
        <w:rPr>
          <w:rFonts w:ascii="Times New Roman" w:hAnsi="Times New Roman"/>
          <w:color w:val="000000"/>
          <w:sz w:val="24"/>
          <w:szCs w:val="24"/>
        </w:rPr>
      </w:pPr>
      <w:r w:rsidRPr="00FB76F8">
        <w:rPr>
          <w:rFonts w:ascii="Times New Roman" w:hAnsi="Times New Roman"/>
          <w:color w:val="000000"/>
          <w:sz w:val="24"/>
          <w:szCs w:val="24"/>
        </w:rPr>
        <w:t>Interior lining: 2 vehicles per day, 5hrs per day, 4days per week and 10 gallons per vehicle.</w:t>
      </w:r>
    </w:p>
    <w:p w:rsidR="00D14666" w:rsidRPr="00FB76F8" w:rsidRDefault="00B333AF" w:rsidP="00D14666">
      <w:pPr>
        <w:pStyle w:val="ListParagraph"/>
        <w:numPr>
          <w:ilvl w:val="0"/>
          <w:numId w:val="1"/>
        </w:numPr>
        <w:spacing w:line="480" w:lineRule="auto"/>
        <w:rPr>
          <w:rFonts w:ascii="Times New Roman" w:hAnsi="Times New Roman"/>
          <w:color w:val="000000"/>
          <w:sz w:val="24"/>
          <w:szCs w:val="24"/>
        </w:rPr>
      </w:pPr>
      <w:r w:rsidRPr="00FB76F8">
        <w:rPr>
          <w:rFonts w:ascii="Times New Roman" w:hAnsi="Times New Roman"/>
          <w:color w:val="000000"/>
          <w:sz w:val="24"/>
          <w:szCs w:val="24"/>
        </w:rPr>
        <w:t>The rate of application emission of the vehicle lining involving 2vehicles per day,5hrs per day,4days per week and 2 gallons per vehicles.</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The interior lining gallons used per hour:</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20 gallons divided 5=4 gallons per hour</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lastRenderedPageBreak/>
        <w:t>4 represent gallons used in one hour for vehicle application lining.</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4 gallons divided by 5 = 0.8 gallons per hour</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Emission maximum rate =VOC content coating in volume *hourly maximum gallons used</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Emission maximum rate involving interior lining 4 gallons per hour *VOC content coating</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 xml:space="preserve">Vehicle maximum application lining rate 0.8 gallons per hour *VOC content coating </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The coating interior linear content equals to 10/12=0.8333 VOC (volume)</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The application lining of the vehicle is 2/12=0.1667 VOC (volume)</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Therefore Emission maximum rate =4*0.8333=3.3332 gallons per hour</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Interior lining =0.8*0.8333=0.66664 gallons per hour</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The total lining of interior used/yearly annual emission rate calculation=gallons used/hour *5*4*52(weeks)</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4*5*4*52=4160 gallons *0.8333=3466.528 gallons per year</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Interior lining, therefore, is 0.8*5*4*52=832gallons per year</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The average rate of emission over the 5hours =VOC rate of emission per hour/53.3332/5=0.66664 gallons /hour</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Interior lining =0.66664/5=0.133328 gallons /hour</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lastRenderedPageBreak/>
        <w:tab/>
        <w:t>Potential to emit therefore is the stationary source maximum capacity required in the emission of the pollutant under its operational and physical design. It is calculated by the multiplication of continuous operation with process hourly rate which is 8760 hours/year.</w:t>
      </w:r>
    </w:p>
    <w:p w:rsidR="00D14666" w:rsidRPr="00DD03ED" w:rsidRDefault="00B333AF" w:rsidP="00D14666">
      <w:pPr>
        <w:spacing w:line="480" w:lineRule="auto"/>
        <w:rPr>
          <w:rFonts w:ascii="Times New Roman" w:hAnsi="Times New Roman"/>
          <w:color w:val="000000"/>
          <w:sz w:val="24"/>
          <w:szCs w:val="24"/>
        </w:rPr>
      </w:pPr>
      <w:r w:rsidRPr="00DD03ED">
        <w:rPr>
          <w:rFonts w:ascii="Times New Roman" w:hAnsi="Times New Roman"/>
          <w:color w:val="000000"/>
          <w:sz w:val="24"/>
          <w:szCs w:val="24"/>
        </w:rPr>
        <w:t xml:space="preserve">Emission rate per hour *8760=3.333288760=29198.832 gallons per year </w:t>
      </w:r>
    </w:p>
    <w:p w:rsidR="00E74144" w:rsidRPr="004E0A8C" w:rsidRDefault="00B333AF" w:rsidP="00E74144">
      <w:pPr>
        <w:spacing w:line="480" w:lineRule="auto"/>
        <w:rPr>
          <w:rFonts w:ascii="Times New Roman" w:hAnsi="Times New Roman"/>
          <w:color w:val="000000"/>
          <w:sz w:val="24"/>
          <w:szCs w:val="24"/>
        </w:rPr>
      </w:pPr>
      <w:r w:rsidRPr="00DD03ED">
        <w:rPr>
          <w:rFonts w:ascii="Times New Roman" w:hAnsi="Times New Roman"/>
          <w:color w:val="000000"/>
          <w:sz w:val="24"/>
          <w:szCs w:val="24"/>
        </w:rPr>
        <w:t xml:space="preserve">Therefore vehicle lining =8760*0.66664=5839.7664 gallons per year.  </w:t>
      </w:r>
    </w:p>
    <w:p w:rsidR="00E74144" w:rsidRDefault="00B333AF" w:rsidP="00D14666">
      <w:pPr>
        <w:spacing w:line="480" w:lineRule="auto"/>
        <w:jc w:val="center"/>
        <w:rPr>
          <w:rFonts w:ascii="Times New Roman" w:hAnsi="Times New Roman"/>
          <w:b/>
          <w:sz w:val="24"/>
          <w:szCs w:val="24"/>
        </w:rPr>
      </w:pPr>
      <w:r w:rsidRPr="00B75251">
        <w:rPr>
          <w:rFonts w:ascii="Times New Roman" w:hAnsi="Times New Roman"/>
          <w:b/>
          <w:sz w:val="24"/>
          <w:szCs w:val="24"/>
        </w:rPr>
        <w:t>Operational Face and Filter Velocities</w:t>
      </w:r>
    </w:p>
    <w:p w:rsidR="00D14666" w:rsidRPr="00DD03ED" w:rsidRDefault="00B333AF" w:rsidP="00D14666">
      <w:pPr>
        <w:spacing w:line="480" w:lineRule="auto"/>
        <w:rPr>
          <w:rFonts w:ascii="Times New Roman" w:hAnsi="Times New Roman"/>
          <w:b/>
          <w:sz w:val="24"/>
          <w:szCs w:val="24"/>
        </w:rPr>
      </w:pPr>
      <w:r w:rsidRPr="00DD03ED">
        <w:rPr>
          <w:rFonts w:ascii="Times New Roman" w:hAnsi="Times New Roman"/>
          <w:b/>
          <w:sz w:val="24"/>
          <w:szCs w:val="24"/>
        </w:rPr>
        <w:t xml:space="preserve">Face velocity </w:t>
      </w:r>
    </w:p>
    <w:p w:rsidR="00D14666" w:rsidRPr="00DD03ED" w:rsidRDefault="00B333AF" w:rsidP="00D14666">
      <w:pPr>
        <w:tabs>
          <w:tab w:val="left" w:pos="1440"/>
          <w:tab w:val="center" w:pos="4513"/>
        </w:tabs>
        <w:spacing w:line="480" w:lineRule="auto"/>
        <w:rPr>
          <w:rFonts w:ascii="Times New Roman" w:hAnsi="Times New Roman"/>
          <w:sz w:val="24"/>
          <w:szCs w:val="24"/>
        </w:rPr>
      </w:pPr>
      <w:r>
        <w:rPr>
          <w:rFonts w:ascii="Times New Roman" w:hAnsi="Times New Roman"/>
          <w:sz w:val="24"/>
          <w:szCs w:val="24"/>
        </w:rPr>
        <w:t xml:space="preserve">              </w:t>
      </w:r>
      <w:r w:rsidRPr="00DD03ED">
        <w:rPr>
          <w:rFonts w:ascii="Times New Roman" w:hAnsi="Times New Roman"/>
          <w:sz w:val="24"/>
          <w:szCs w:val="24"/>
        </w:rPr>
        <w:t>Face velocity is a process where enough speed movement of booth air which is sufficient is allowed to capture particulate matter and solvent emissions, therefore, is directed out through stack exhaust via filters. The face refers to the area under which intake air moves in. Face velocity calculations entail the following vital information.</w:t>
      </w:r>
    </w:p>
    <w:p w:rsidR="00D14666" w:rsidRPr="00DD03ED" w:rsidRDefault="00B333AF" w:rsidP="00D14666">
      <w:pPr>
        <w:pStyle w:val="ListParagraph"/>
        <w:numPr>
          <w:ilvl w:val="0"/>
          <w:numId w:val="2"/>
        </w:numPr>
        <w:tabs>
          <w:tab w:val="left" w:pos="1440"/>
          <w:tab w:val="center" w:pos="4513"/>
        </w:tabs>
        <w:spacing w:line="480" w:lineRule="auto"/>
        <w:rPr>
          <w:rFonts w:ascii="Times New Roman" w:hAnsi="Times New Roman"/>
          <w:b/>
          <w:sz w:val="24"/>
          <w:szCs w:val="24"/>
        </w:rPr>
      </w:pPr>
      <w:r w:rsidRPr="00DD03ED">
        <w:rPr>
          <w:rFonts w:ascii="Times New Roman" w:hAnsi="Times New Roman"/>
          <w:sz w:val="24"/>
          <w:szCs w:val="24"/>
        </w:rPr>
        <w:t>Make-up unit rate under which air fun flows in cubic feet/minute</w:t>
      </w:r>
      <w:r w:rsidRPr="00DD03ED">
        <w:rPr>
          <w:rFonts w:ascii="Times New Roman" w:hAnsi="Times New Roman"/>
          <w:b/>
          <w:sz w:val="24"/>
          <w:szCs w:val="24"/>
        </w:rPr>
        <w:tab/>
      </w:r>
    </w:p>
    <w:p w:rsidR="00D14666" w:rsidRPr="00DD03ED" w:rsidRDefault="00B333AF" w:rsidP="00D14666">
      <w:pPr>
        <w:pStyle w:val="ListParagraph"/>
        <w:numPr>
          <w:ilvl w:val="0"/>
          <w:numId w:val="2"/>
        </w:numPr>
        <w:tabs>
          <w:tab w:val="left" w:pos="1440"/>
          <w:tab w:val="center" w:pos="4513"/>
        </w:tabs>
        <w:spacing w:line="480" w:lineRule="auto"/>
        <w:rPr>
          <w:rFonts w:ascii="Times New Roman" w:hAnsi="Times New Roman"/>
          <w:sz w:val="24"/>
          <w:szCs w:val="24"/>
        </w:rPr>
      </w:pPr>
      <w:r w:rsidRPr="00DD03ED">
        <w:rPr>
          <w:rFonts w:ascii="Times New Roman" w:hAnsi="Times New Roman"/>
          <w:sz w:val="24"/>
          <w:szCs w:val="24"/>
        </w:rPr>
        <w:t>The exhaust fun flow rate in cfm or ft</w:t>
      </w:r>
      <w:r w:rsidRPr="00DD03ED">
        <w:rPr>
          <w:rFonts w:ascii="Times New Roman" w:hAnsi="Times New Roman"/>
          <w:sz w:val="24"/>
          <w:szCs w:val="24"/>
          <w:vertAlign w:val="superscript"/>
        </w:rPr>
        <w:t>3</w:t>
      </w:r>
      <w:r w:rsidRPr="00DD03ED">
        <w:rPr>
          <w:rFonts w:ascii="Times New Roman" w:hAnsi="Times New Roman"/>
          <w:sz w:val="24"/>
          <w:szCs w:val="24"/>
        </w:rPr>
        <w:t>min</w:t>
      </w:r>
    </w:p>
    <w:p w:rsidR="00D14666" w:rsidRPr="00DD03ED" w:rsidRDefault="00B333AF" w:rsidP="00D14666">
      <w:pPr>
        <w:pStyle w:val="ListParagraph"/>
        <w:numPr>
          <w:ilvl w:val="0"/>
          <w:numId w:val="2"/>
        </w:numPr>
        <w:tabs>
          <w:tab w:val="left" w:pos="1440"/>
          <w:tab w:val="center" w:pos="4513"/>
        </w:tabs>
        <w:spacing w:line="480" w:lineRule="auto"/>
        <w:rPr>
          <w:rFonts w:ascii="Times New Roman" w:hAnsi="Times New Roman"/>
          <w:sz w:val="24"/>
          <w:szCs w:val="24"/>
        </w:rPr>
      </w:pPr>
      <w:r w:rsidRPr="00DD03ED">
        <w:rPr>
          <w:rFonts w:ascii="Times New Roman" w:hAnsi="Times New Roman"/>
          <w:sz w:val="24"/>
          <w:szCs w:val="24"/>
        </w:rPr>
        <w:t xml:space="preserve">The operation process whole opening area of the booth </w:t>
      </w:r>
    </w:p>
    <w:p w:rsidR="00D14666" w:rsidRPr="00DD03ED" w:rsidRDefault="00B333AF" w:rsidP="00D14666">
      <w:pPr>
        <w:tabs>
          <w:tab w:val="left" w:pos="1440"/>
          <w:tab w:val="center" w:pos="4513"/>
        </w:tabs>
        <w:spacing w:line="480" w:lineRule="auto"/>
        <w:rPr>
          <w:rFonts w:ascii="Times New Roman" w:hAnsi="Times New Roman"/>
          <w:sz w:val="24"/>
          <w:szCs w:val="24"/>
        </w:rPr>
      </w:pPr>
      <w:r w:rsidRPr="00DD03ED">
        <w:rPr>
          <w:rFonts w:ascii="Times New Roman" w:hAnsi="Times New Roman"/>
          <w:sz w:val="24"/>
          <w:szCs w:val="24"/>
        </w:rPr>
        <w:t>Calculation of either rectangular or circular opening will be as follows.</w:t>
      </w:r>
    </w:p>
    <w:p w:rsidR="00D14666" w:rsidRPr="00DD03ED" w:rsidRDefault="00B333AF" w:rsidP="00D14666">
      <w:pPr>
        <w:tabs>
          <w:tab w:val="left" w:pos="1440"/>
          <w:tab w:val="center" w:pos="4513"/>
        </w:tabs>
        <w:spacing w:line="480" w:lineRule="auto"/>
        <w:rPr>
          <w:rFonts w:ascii="Times New Roman" w:hAnsi="Times New Roman"/>
          <w:sz w:val="24"/>
          <w:szCs w:val="24"/>
        </w:rPr>
      </w:pPr>
      <w:r w:rsidRPr="00DD03ED">
        <w:rPr>
          <w:rFonts w:ascii="Times New Roman" w:hAnsi="Times New Roman"/>
          <w:sz w:val="24"/>
          <w:szCs w:val="24"/>
        </w:rPr>
        <w:t xml:space="preserve">Area =Length *width </w:t>
      </w:r>
    </w:p>
    <w:p w:rsidR="00D14666" w:rsidRPr="00DD03ED" w:rsidRDefault="00B333AF" w:rsidP="00D14666">
      <w:pPr>
        <w:tabs>
          <w:tab w:val="left" w:pos="1440"/>
          <w:tab w:val="center" w:pos="4513"/>
        </w:tabs>
        <w:spacing w:line="480" w:lineRule="auto"/>
        <w:rPr>
          <w:rFonts w:ascii="Times New Roman" w:hAnsi="Times New Roman"/>
          <w:sz w:val="24"/>
          <w:szCs w:val="24"/>
        </w:rPr>
      </w:pPr>
      <w:r w:rsidRPr="00DD03ED">
        <w:rPr>
          <w:rFonts w:ascii="Times New Roman" w:hAnsi="Times New Roman"/>
          <w:sz w:val="24"/>
          <w:szCs w:val="24"/>
        </w:rPr>
        <w:t>A =5m*4m=20m</w:t>
      </w:r>
      <w:r w:rsidRPr="00DD03ED">
        <w:rPr>
          <w:rFonts w:ascii="Times New Roman" w:hAnsi="Times New Roman"/>
          <w:sz w:val="24"/>
          <w:szCs w:val="24"/>
          <w:vertAlign w:val="superscript"/>
        </w:rPr>
        <w:t>2</w:t>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sz w:val="24"/>
          <w:szCs w:val="24"/>
        </w:rPr>
        <w:t>Circular</w:t>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sz w:val="24"/>
          <w:szCs w:val="24"/>
        </w:rPr>
        <w:t>Area=Π*r</w:t>
      </w:r>
      <w:r w:rsidRPr="00DD03ED">
        <w:rPr>
          <w:rFonts w:ascii="Times New Roman" w:hAnsi="Times New Roman"/>
          <w:sz w:val="24"/>
          <w:szCs w:val="24"/>
          <w:vertAlign w:val="superscript"/>
        </w:rPr>
        <w:t>2</w:t>
      </w:r>
      <w:r w:rsidRPr="00DD03ED">
        <w:rPr>
          <w:rFonts w:ascii="Times New Roman" w:hAnsi="Times New Roman"/>
          <w:sz w:val="24"/>
          <w:szCs w:val="24"/>
        </w:rPr>
        <w:tab/>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sz w:val="24"/>
          <w:szCs w:val="24"/>
        </w:rPr>
        <w:lastRenderedPageBreak/>
        <w:tab/>
        <w:t xml:space="preserve">If the booth has multiple openings, the total area will be gotten by addition of all areas. The rate of air makeup flow and units of exhaust booth fun will be subtracted as follows. </w:t>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sz w:val="24"/>
          <w:szCs w:val="24"/>
        </w:rPr>
        <w:t>Flow Rate =exhaust fun flow –unit of air make up the flow rate</w:t>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sz w:val="24"/>
          <w:szCs w:val="24"/>
        </w:rPr>
        <w:t>Therefore face velocity</w:t>
      </w:r>
      <w:r>
        <w:rPr>
          <w:rFonts w:ascii="Times New Roman" w:hAnsi="Times New Roman"/>
          <w:sz w:val="24"/>
          <w:szCs w:val="24"/>
        </w:rPr>
        <w:t>=flow rate /intake area (Total)</w:t>
      </w:r>
    </w:p>
    <w:p w:rsidR="00D14666" w:rsidRPr="00DD03ED" w:rsidRDefault="00B333AF" w:rsidP="00D14666">
      <w:pPr>
        <w:spacing w:line="480" w:lineRule="auto"/>
        <w:rPr>
          <w:rFonts w:ascii="Times New Roman" w:hAnsi="Times New Roman"/>
          <w:b/>
          <w:sz w:val="24"/>
          <w:szCs w:val="24"/>
        </w:rPr>
      </w:pPr>
      <w:r w:rsidRPr="00DD03ED">
        <w:rPr>
          <w:rFonts w:ascii="Times New Roman" w:hAnsi="Times New Roman"/>
          <w:b/>
          <w:sz w:val="24"/>
          <w:szCs w:val="24"/>
        </w:rPr>
        <w:t>Filter velocity</w:t>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sz w:val="24"/>
          <w:szCs w:val="24"/>
        </w:rPr>
        <w:tab/>
        <w:t>Filter velocity will only be calculated if slow-moving air is enough through filters in such a manner that pressure drop is maintained and acceptable in all filters together with capturing particulate matter.</w:t>
      </w:r>
    </w:p>
    <w:p w:rsidR="00D14666" w:rsidRPr="00DD03ED" w:rsidRDefault="00B333AF" w:rsidP="00D14666">
      <w:pPr>
        <w:spacing w:line="480" w:lineRule="auto"/>
        <w:rPr>
          <w:rFonts w:ascii="Times New Roman" w:hAnsi="Times New Roman"/>
          <w:b/>
          <w:sz w:val="24"/>
          <w:szCs w:val="24"/>
        </w:rPr>
      </w:pPr>
      <w:r w:rsidRPr="00DD03ED">
        <w:rPr>
          <w:rFonts w:ascii="Times New Roman" w:hAnsi="Times New Roman"/>
          <w:b/>
          <w:sz w:val="24"/>
          <w:szCs w:val="24"/>
        </w:rPr>
        <w:t>Procedure</w:t>
      </w:r>
    </w:p>
    <w:p w:rsidR="00D14666" w:rsidRPr="00DD03ED" w:rsidRDefault="00B333AF" w:rsidP="00D14666">
      <w:pPr>
        <w:pStyle w:val="ListParagraph"/>
        <w:spacing w:line="480" w:lineRule="auto"/>
        <w:ind w:left="0"/>
        <w:rPr>
          <w:rFonts w:ascii="Times New Roman" w:hAnsi="Times New Roman"/>
          <w:sz w:val="24"/>
          <w:szCs w:val="24"/>
        </w:rPr>
      </w:pPr>
      <w:r w:rsidRPr="00DD03ED">
        <w:rPr>
          <w:rFonts w:ascii="Times New Roman" w:hAnsi="Times New Roman"/>
          <w:sz w:val="24"/>
          <w:szCs w:val="24"/>
        </w:rPr>
        <w:t>In order to calculate filter velocity, the following calculation must be performed;</w:t>
      </w:r>
    </w:p>
    <w:p w:rsidR="00D14666" w:rsidRPr="00DD03ED" w:rsidRDefault="00B333AF" w:rsidP="00D14666">
      <w:pPr>
        <w:pStyle w:val="ListParagraph"/>
        <w:numPr>
          <w:ilvl w:val="0"/>
          <w:numId w:val="3"/>
        </w:numPr>
        <w:spacing w:line="480" w:lineRule="auto"/>
        <w:rPr>
          <w:rFonts w:ascii="Times New Roman" w:hAnsi="Times New Roman"/>
          <w:sz w:val="24"/>
          <w:szCs w:val="24"/>
        </w:rPr>
      </w:pPr>
      <w:r w:rsidRPr="00DD03ED">
        <w:rPr>
          <w:rFonts w:ascii="Times New Roman" w:hAnsi="Times New Roman"/>
          <w:sz w:val="24"/>
          <w:szCs w:val="24"/>
        </w:rPr>
        <w:t>The flow rate of exhaust fun in f</w:t>
      </w:r>
      <w:r w:rsidRPr="00DD03ED">
        <w:rPr>
          <w:rFonts w:ascii="Times New Roman" w:hAnsi="Times New Roman"/>
          <w:sz w:val="24"/>
          <w:szCs w:val="24"/>
          <w:vertAlign w:val="superscript"/>
        </w:rPr>
        <w:t>3</w:t>
      </w:r>
      <w:r w:rsidRPr="00DD03ED">
        <w:rPr>
          <w:rFonts w:ascii="Times New Roman" w:hAnsi="Times New Roman"/>
          <w:sz w:val="24"/>
          <w:szCs w:val="24"/>
        </w:rPr>
        <w:t>/min</w:t>
      </w:r>
    </w:p>
    <w:p w:rsidR="00D14666" w:rsidRPr="00DD03ED" w:rsidRDefault="00B333AF" w:rsidP="00D14666">
      <w:pPr>
        <w:pStyle w:val="ListParagraph"/>
        <w:numPr>
          <w:ilvl w:val="0"/>
          <w:numId w:val="3"/>
        </w:numPr>
        <w:spacing w:line="480" w:lineRule="auto"/>
        <w:rPr>
          <w:rFonts w:ascii="Times New Roman" w:hAnsi="Times New Roman"/>
          <w:sz w:val="24"/>
          <w:szCs w:val="24"/>
        </w:rPr>
      </w:pPr>
      <w:r w:rsidRPr="00DD03ED">
        <w:rPr>
          <w:rFonts w:ascii="Times New Roman" w:hAnsi="Times New Roman"/>
          <w:sz w:val="24"/>
          <w:szCs w:val="24"/>
        </w:rPr>
        <w:t xml:space="preserve">The area of booth filters </w:t>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sz w:val="24"/>
          <w:szCs w:val="24"/>
        </w:rPr>
        <w:tab/>
        <w:t xml:space="preserve">The booth comprising of multiple filters will have its total area calculated by adding all areas of various booths. Based on the fact that the booth contains exhaust fan and air makeup unit, the flow rate of exhaust fan will be used since the total air that moves into the booth will come out through the exhaust fan. </w:t>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sz w:val="24"/>
          <w:szCs w:val="24"/>
        </w:rPr>
        <w:t>Flow rate of the exhaust =flow rate</w:t>
      </w:r>
    </w:p>
    <w:p w:rsidR="00D14666" w:rsidRPr="00DD03ED" w:rsidRDefault="00B333AF" w:rsidP="00D14666">
      <w:pPr>
        <w:spacing w:line="480" w:lineRule="auto"/>
        <w:rPr>
          <w:rFonts w:ascii="Times New Roman" w:hAnsi="Times New Roman"/>
          <w:sz w:val="24"/>
          <w:szCs w:val="24"/>
        </w:rPr>
      </w:pPr>
      <w:r w:rsidRPr="00DD03ED">
        <w:rPr>
          <w:rFonts w:ascii="Times New Roman" w:hAnsi="Times New Roman"/>
          <w:sz w:val="24"/>
          <w:szCs w:val="24"/>
        </w:rPr>
        <w:t>Filter velocity=flow rate/filter total area</w:t>
      </w:r>
    </w:p>
    <w:p w:rsidR="00D14666" w:rsidRPr="00DD03ED" w:rsidRDefault="00B333AF" w:rsidP="00D14666">
      <w:pPr>
        <w:spacing w:line="480" w:lineRule="auto"/>
        <w:rPr>
          <w:rFonts w:ascii="Times New Roman" w:hAnsi="Times New Roman"/>
          <w:b/>
          <w:sz w:val="24"/>
          <w:szCs w:val="24"/>
        </w:rPr>
      </w:pPr>
      <w:r w:rsidRPr="00DD03ED">
        <w:rPr>
          <w:rFonts w:ascii="Times New Roman" w:hAnsi="Times New Roman"/>
          <w:sz w:val="24"/>
          <w:szCs w:val="24"/>
        </w:rPr>
        <w:t>Therefore filter velocity=15/20=0.75m</w:t>
      </w:r>
      <w:r w:rsidRPr="00DD03ED">
        <w:rPr>
          <w:rFonts w:ascii="Times New Roman" w:hAnsi="Times New Roman"/>
          <w:sz w:val="24"/>
          <w:szCs w:val="24"/>
          <w:vertAlign w:val="superscript"/>
        </w:rPr>
        <w:t>3</w:t>
      </w:r>
      <w:r w:rsidRPr="00DD03ED">
        <w:rPr>
          <w:rFonts w:ascii="Times New Roman" w:hAnsi="Times New Roman"/>
          <w:sz w:val="24"/>
          <w:szCs w:val="24"/>
        </w:rPr>
        <w:t>/s</w:t>
      </w:r>
    </w:p>
    <w:p w:rsidR="00D14666" w:rsidRPr="00DD03ED" w:rsidRDefault="00D14666" w:rsidP="00D14666">
      <w:pPr>
        <w:spacing w:line="480" w:lineRule="auto"/>
        <w:rPr>
          <w:rFonts w:ascii="Times New Roman" w:hAnsi="Times New Roman"/>
          <w:b/>
          <w:sz w:val="24"/>
          <w:szCs w:val="24"/>
        </w:rPr>
      </w:pPr>
    </w:p>
    <w:p w:rsidR="00D14666" w:rsidRPr="00DD03ED" w:rsidRDefault="00D14666" w:rsidP="00D14666">
      <w:pPr>
        <w:spacing w:line="480" w:lineRule="auto"/>
        <w:rPr>
          <w:rFonts w:ascii="Times New Roman" w:hAnsi="Times New Roman"/>
          <w:b/>
          <w:sz w:val="24"/>
          <w:szCs w:val="24"/>
        </w:rPr>
      </w:pPr>
    </w:p>
    <w:p w:rsidR="00D14666" w:rsidRPr="00D14666" w:rsidRDefault="00D14666" w:rsidP="00D14666">
      <w:pPr>
        <w:spacing w:line="480" w:lineRule="auto"/>
        <w:rPr>
          <w:rFonts w:ascii="Times New Roman" w:hAnsi="Times New Roman"/>
          <w:b/>
          <w:sz w:val="24"/>
          <w:szCs w:val="24"/>
        </w:rPr>
      </w:pPr>
    </w:p>
    <w:p w:rsidR="00C97D43" w:rsidRDefault="00B333AF" w:rsidP="00C97D43">
      <w:pPr>
        <w:spacing w:after="0" w:line="480" w:lineRule="auto"/>
        <w:jc w:val="center"/>
        <w:rPr>
          <w:rFonts w:ascii="Times New Roman" w:hAnsi="Times New Roman"/>
          <w:sz w:val="24"/>
          <w:szCs w:val="24"/>
        </w:rPr>
      </w:pPr>
      <w:r>
        <w:rPr>
          <w:rFonts w:ascii="Times New Roman" w:hAnsi="Times New Roman"/>
          <w:sz w:val="24"/>
          <w:szCs w:val="24"/>
        </w:rPr>
        <w:t>References</w:t>
      </w:r>
    </w:p>
    <w:p w:rsidR="001D21BA" w:rsidRPr="001D21BA" w:rsidRDefault="00B333AF" w:rsidP="001D21BA">
      <w:pPr>
        <w:spacing w:line="480" w:lineRule="auto"/>
        <w:ind w:left="720" w:hanging="720"/>
        <w:rPr>
          <w:rFonts w:ascii="Times New Roman" w:hAnsi="Times New Roman"/>
          <w:color w:val="000000"/>
          <w:sz w:val="24"/>
          <w:szCs w:val="24"/>
          <w:shd w:val="clear" w:color="auto" w:fill="FFFFFF"/>
        </w:rPr>
      </w:pPr>
      <w:r w:rsidRPr="009B256A">
        <w:rPr>
          <w:rFonts w:ascii="Times New Roman" w:hAnsi="Times New Roman"/>
          <w:color w:val="000000"/>
          <w:sz w:val="24"/>
          <w:szCs w:val="24"/>
          <w:shd w:val="clear" w:color="auto" w:fill="FFFFFF"/>
        </w:rPr>
        <w:t>Code, T. A. (2009). Title 30 Environmental Quality.</w:t>
      </w:r>
      <w:r w:rsidRPr="009B256A">
        <w:rPr>
          <w:rStyle w:val="apple-converted-space"/>
          <w:rFonts w:ascii="Times New Roman" w:hAnsi="Times New Roman"/>
          <w:color w:val="000000"/>
          <w:sz w:val="24"/>
          <w:szCs w:val="24"/>
          <w:shd w:val="clear" w:color="auto" w:fill="FFFFFF"/>
        </w:rPr>
        <w:t> </w:t>
      </w:r>
      <w:r w:rsidRPr="009B256A">
        <w:rPr>
          <w:rFonts w:ascii="Times New Roman" w:hAnsi="Times New Roman"/>
          <w:i/>
          <w:iCs/>
          <w:color w:val="000000"/>
          <w:sz w:val="24"/>
          <w:szCs w:val="24"/>
          <w:shd w:val="clear" w:color="auto" w:fill="FFFFFF"/>
        </w:rPr>
        <w:t>Part I Texas Commission on Environmental Quality</w:t>
      </w:r>
      <w:r>
        <w:rPr>
          <w:rFonts w:ascii="Times New Roman" w:hAnsi="Times New Roman"/>
          <w:color w:val="000000"/>
          <w:sz w:val="24"/>
          <w:szCs w:val="24"/>
          <w:shd w:val="clear" w:color="auto" w:fill="FFFFFF"/>
        </w:rPr>
        <w:t>.</w:t>
      </w:r>
    </w:p>
    <w:p w:rsidR="0092144F" w:rsidRDefault="00B333AF" w:rsidP="00C97D43">
      <w:pPr>
        <w:spacing w:line="480" w:lineRule="auto"/>
        <w:rPr>
          <w:rFonts w:ascii="Times New Roman" w:hAnsi="Times New Roman"/>
          <w:sz w:val="24"/>
          <w:szCs w:val="24"/>
        </w:rPr>
      </w:pPr>
      <w:r w:rsidRPr="00E74144">
        <w:rPr>
          <w:rFonts w:ascii="Times New Roman" w:hAnsi="Times New Roman"/>
          <w:sz w:val="24"/>
          <w:szCs w:val="24"/>
        </w:rPr>
        <w:t xml:space="preserve">Godish, T., Davis, W. T., &amp; Fu, J. S. (2015). </w:t>
      </w:r>
      <w:r w:rsidRPr="00E74144">
        <w:rPr>
          <w:rFonts w:ascii="Times New Roman" w:hAnsi="Times New Roman"/>
          <w:i/>
          <w:sz w:val="24"/>
          <w:szCs w:val="24"/>
        </w:rPr>
        <w:t>Air quality</w:t>
      </w:r>
      <w:r w:rsidRPr="00E74144">
        <w:rPr>
          <w:rFonts w:ascii="Times New Roman" w:hAnsi="Times New Roman"/>
          <w:sz w:val="24"/>
          <w:szCs w:val="24"/>
        </w:rPr>
        <w:t xml:space="preserve"> (5th ed.). Boca Raton, FL: CRC Press.</w:t>
      </w:r>
    </w:p>
    <w:p w:rsidR="00E1455D" w:rsidRDefault="00B333AF" w:rsidP="00E1455D">
      <w:pPr>
        <w:spacing w:line="240" w:lineRule="auto"/>
        <w:rPr>
          <w:rFonts w:ascii="Times New Roman" w:hAnsi="Times New Roman"/>
          <w:sz w:val="24"/>
          <w:szCs w:val="24"/>
        </w:rPr>
      </w:pPr>
      <w:r w:rsidRPr="00E74144">
        <w:rPr>
          <w:rFonts w:ascii="Times New Roman" w:hAnsi="Times New Roman"/>
          <w:sz w:val="24"/>
          <w:szCs w:val="24"/>
        </w:rPr>
        <w:t xml:space="preserve">Texas Commission on Environmental Quality. (2011). Surface coating facilities: A guide for </w:t>
      </w:r>
    </w:p>
    <w:p w:rsidR="00E1455D" w:rsidRDefault="00B333AF" w:rsidP="00E1455D">
      <w:pPr>
        <w:spacing w:line="240" w:lineRule="auto"/>
        <w:rPr>
          <w:rFonts w:ascii="Times New Roman" w:hAnsi="Times New Roman"/>
          <w:sz w:val="24"/>
          <w:szCs w:val="24"/>
        </w:rPr>
      </w:pPr>
      <w:r>
        <w:rPr>
          <w:rFonts w:ascii="Times New Roman" w:hAnsi="Times New Roman"/>
          <w:sz w:val="24"/>
          <w:szCs w:val="24"/>
        </w:rPr>
        <w:tab/>
      </w:r>
      <w:r w:rsidR="00E74144" w:rsidRPr="00E74144">
        <w:rPr>
          <w:rFonts w:ascii="Times New Roman" w:hAnsi="Times New Roman"/>
          <w:sz w:val="24"/>
          <w:szCs w:val="24"/>
        </w:rPr>
        <w:t xml:space="preserve">obtaining air authorization in Texas. Retrieved from </w:t>
      </w:r>
    </w:p>
    <w:p w:rsidR="00E74144" w:rsidRPr="00E74144" w:rsidRDefault="00B333AF" w:rsidP="00E1455D">
      <w:pPr>
        <w:spacing w:line="240" w:lineRule="auto"/>
        <w:rPr>
          <w:rFonts w:ascii="Times New Roman" w:hAnsi="Times New Roman"/>
          <w:sz w:val="24"/>
          <w:szCs w:val="24"/>
        </w:rPr>
      </w:pPr>
      <w:r>
        <w:rPr>
          <w:rFonts w:ascii="Times New Roman" w:hAnsi="Times New Roman"/>
          <w:sz w:val="24"/>
          <w:szCs w:val="24"/>
        </w:rPr>
        <w:tab/>
      </w:r>
      <w:hyperlink r:id="rId7" w:history="1">
        <w:r w:rsidRPr="00E1455D">
          <w:rPr>
            <w:rStyle w:val="Hyperlink"/>
            <w:rFonts w:ascii="Times New Roman" w:hAnsi="Times New Roman"/>
            <w:color w:val="auto"/>
            <w:sz w:val="24"/>
            <w:szCs w:val="24"/>
            <w:u w:val="none"/>
          </w:rPr>
          <w:t>https://www.tceq.texas.gov/searchpage?cx=004888944831051571741%3Auk-</w:t>
        </w:r>
      </w:hyperlink>
      <w:r w:rsidRPr="00E1455D">
        <w:rPr>
          <w:rFonts w:ascii="Times New Roman" w:hAnsi="Times New Roman"/>
          <w:sz w:val="24"/>
          <w:szCs w:val="24"/>
        </w:rPr>
        <w:t xml:space="preserve"> </w:t>
      </w:r>
      <w:r>
        <w:rPr>
          <w:rFonts w:ascii="Times New Roman" w:hAnsi="Times New Roman"/>
          <w:sz w:val="24"/>
          <w:szCs w:val="24"/>
        </w:rPr>
        <w:tab/>
      </w:r>
      <w:r w:rsidRPr="00E74144">
        <w:rPr>
          <w:rFonts w:ascii="Times New Roman" w:hAnsi="Times New Roman"/>
          <w:sz w:val="24"/>
          <w:szCs w:val="24"/>
        </w:rPr>
        <w:t>3yh4pey8&amp;cof=FORID%3A11&amp;q=Surface+Coating+Facilities%3A+A+Guide+for+Obt</w:t>
      </w:r>
      <w:r>
        <w:rPr>
          <w:rFonts w:ascii="Times New Roman" w:hAnsi="Times New Roman"/>
          <w:sz w:val="24"/>
          <w:szCs w:val="24"/>
        </w:rPr>
        <w:tab/>
      </w:r>
      <w:r w:rsidRPr="00E74144">
        <w:rPr>
          <w:rFonts w:ascii="Times New Roman" w:hAnsi="Times New Roman"/>
          <w:sz w:val="24"/>
          <w:szCs w:val="24"/>
        </w:rPr>
        <w:t>aining+Air+Auth orization+in+Texas</w:t>
      </w:r>
    </w:p>
    <w:p w:rsidR="00E74144" w:rsidRDefault="00E74144" w:rsidP="00E74144">
      <w:pPr>
        <w:rPr>
          <w:rFonts w:ascii="Times New Roman" w:hAnsi="Times New Roman"/>
          <w:sz w:val="24"/>
          <w:szCs w:val="24"/>
        </w:rPr>
      </w:pPr>
    </w:p>
    <w:p w:rsidR="00E74144" w:rsidRDefault="00B333AF" w:rsidP="00E1455D">
      <w:pPr>
        <w:spacing w:line="480" w:lineRule="auto"/>
        <w:rPr>
          <w:rFonts w:ascii="Times New Roman" w:hAnsi="Times New Roman"/>
          <w:sz w:val="24"/>
          <w:szCs w:val="24"/>
        </w:rPr>
      </w:pPr>
      <w:r>
        <w:rPr>
          <w:rFonts w:ascii="Times New Roman" w:hAnsi="Times New Roman"/>
          <w:sz w:val="24"/>
          <w:szCs w:val="24"/>
        </w:rPr>
        <w:t xml:space="preserve">List additional references here alphabetically. Be sure and double-spaced and hang-indent each </w:t>
      </w:r>
    </w:p>
    <w:p w:rsidR="00E74144" w:rsidRDefault="00B333AF" w:rsidP="00E1455D">
      <w:pPr>
        <w:spacing w:line="480" w:lineRule="auto"/>
        <w:rPr>
          <w:rFonts w:ascii="Times New Roman" w:hAnsi="Times New Roman"/>
          <w:sz w:val="24"/>
          <w:szCs w:val="24"/>
        </w:rPr>
      </w:pPr>
      <w:r>
        <w:rPr>
          <w:rFonts w:ascii="Times New Roman" w:hAnsi="Times New Roman"/>
          <w:sz w:val="24"/>
          <w:szCs w:val="24"/>
        </w:rPr>
        <w:t xml:space="preserve"> the subsequent line for each reference entry, formatting to CSU APA Citation Guide </w:t>
      </w:r>
    </w:p>
    <w:p w:rsidR="00E74144" w:rsidRPr="00E74144" w:rsidRDefault="00B333AF" w:rsidP="00E1455D">
      <w:pPr>
        <w:spacing w:line="480" w:lineRule="auto"/>
        <w:rPr>
          <w:rFonts w:ascii="Times New Roman" w:hAnsi="Times New Roman"/>
          <w:sz w:val="24"/>
          <w:szCs w:val="24"/>
        </w:rPr>
      </w:pPr>
      <w:r>
        <w:rPr>
          <w:rFonts w:ascii="Times New Roman" w:hAnsi="Times New Roman"/>
          <w:sz w:val="24"/>
          <w:szCs w:val="24"/>
        </w:rPr>
        <w:tab/>
        <w:t>pp. 8-12.</w:t>
      </w:r>
    </w:p>
    <w:sectPr w:rsidR="00E74144" w:rsidRPr="00E74144" w:rsidSect="0092144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142" w:rsidRDefault="002A6142">
      <w:pPr>
        <w:spacing w:after="0" w:line="240" w:lineRule="auto"/>
      </w:pPr>
      <w:r>
        <w:separator/>
      </w:r>
    </w:p>
  </w:endnote>
  <w:endnote w:type="continuationSeparator" w:id="1">
    <w:p w:rsidR="002A6142" w:rsidRDefault="002A6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142" w:rsidRDefault="002A6142">
      <w:pPr>
        <w:spacing w:after="0" w:line="240" w:lineRule="auto"/>
      </w:pPr>
      <w:r>
        <w:separator/>
      </w:r>
    </w:p>
  </w:footnote>
  <w:footnote w:type="continuationSeparator" w:id="1">
    <w:p w:rsidR="002A6142" w:rsidRDefault="002A6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4F" w:rsidRPr="0092144F" w:rsidRDefault="00B333AF">
    <w:pPr>
      <w:pStyle w:val="Header"/>
      <w:jc w:val="right"/>
      <w:rPr>
        <w:rFonts w:ascii="Times New Roman" w:hAnsi="Times New Roman"/>
        <w:sz w:val="24"/>
        <w:szCs w:val="24"/>
      </w:rPr>
    </w:pPr>
    <w:r w:rsidRPr="00B75251">
      <w:rPr>
        <w:rFonts w:ascii="Times New Roman" w:hAnsi="Times New Roman"/>
        <w:sz w:val="24"/>
        <w:szCs w:val="24"/>
      </w:rPr>
      <w:t xml:space="preserve">A </w:t>
    </w:r>
    <w:r>
      <w:rPr>
        <w:rFonts w:ascii="Times New Roman" w:hAnsi="Times New Roman"/>
        <w:sz w:val="24"/>
        <w:szCs w:val="24"/>
      </w:rPr>
      <w:t>PBR</w:t>
    </w:r>
    <w:r w:rsidRPr="00B75251">
      <w:rPr>
        <w:rFonts w:ascii="Times New Roman" w:hAnsi="Times New Roman"/>
        <w:sz w:val="24"/>
        <w:szCs w:val="24"/>
      </w:rPr>
      <w:t xml:space="preserve"> </w:t>
    </w:r>
    <w:r>
      <w:rPr>
        <w:rFonts w:ascii="Times New Roman" w:hAnsi="Times New Roman"/>
        <w:sz w:val="24"/>
        <w:szCs w:val="24"/>
      </w:rPr>
      <w:t>APPLICATION FOR AN INTERIOR SURFACE COATING FACILITY</w:t>
    </w:r>
    <w:r w:rsidRPr="0092144F">
      <w:rPr>
        <w:rFonts w:ascii="Times New Roman" w:hAnsi="Times New Roman"/>
        <w:sz w:val="24"/>
        <w:szCs w:val="24"/>
      </w:rPr>
      <w:tab/>
    </w:r>
    <w:r w:rsidRPr="0092144F">
      <w:rPr>
        <w:rFonts w:ascii="Times New Roman" w:hAnsi="Times New Roman"/>
        <w:sz w:val="24"/>
        <w:szCs w:val="24"/>
      </w:rPr>
      <w:tab/>
    </w:r>
    <w:r w:rsidR="00B65CD5" w:rsidRPr="0092144F">
      <w:rPr>
        <w:rFonts w:ascii="Times New Roman" w:hAnsi="Times New Roman"/>
        <w:sz w:val="24"/>
        <w:szCs w:val="24"/>
      </w:rPr>
      <w:fldChar w:fldCharType="begin"/>
    </w:r>
    <w:r w:rsidRPr="0092144F">
      <w:rPr>
        <w:rFonts w:ascii="Times New Roman" w:hAnsi="Times New Roman"/>
        <w:sz w:val="24"/>
        <w:szCs w:val="24"/>
      </w:rPr>
      <w:instrText xml:space="preserve"> PAGE   \* MERGEFORMAT </w:instrText>
    </w:r>
    <w:r w:rsidR="00B65CD5" w:rsidRPr="0092144F">
      <w:rPr>
        <w:rFonts w:ascii="Times New Roman" w:hAnsi="Times New Roman"/>
        <w:sz w:val="24"/>
        <w:szCs w:val="24"/>
      </w:rPr>
      <w:fldChar w:fldCharType="separate"/>
    </w:r>
    <w:r w:rsidR="00B61318">
      <w:rPr>
        <w:rFonts w:ascii="Times New Roman" w:hAnsi="Times New Roman"/>
        <w:noProof/>
        <w:sz w:val="24"/>
        <w:szCs w:val="24"/>
      </w:rPr>
      <w:t>8</w:t>
    </w:r>
    <w:r w:rsidR="00B65CD5" w:rsidRPr="0092144F">
      <w:rPr>
        <w:rFonts w:ascii="Times New Roman" w:hAnsi="Times New Roman"/>
        <w:sz w:val="24"/>
        <w:szCs w:val="24"/>
      </w:rPr>
      <w:fldChar w:fldCharType="end"/>
    </w:r>
  </w:p>
  <w:p w:rsidR="0092144F" w:rsidRPr="0092144F" w:rsidRDefault="0092144F">
    <w:pPr>
      <w:pStyle w:val="Head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4F" w:rsidRPr="0092144F" w:rsidRDefault="00B333AF">
    <w:pPr>
      <w:pStyle w:val="Header"/>
      <w:jc w:val="right"/>
      <w:rPr>
        <w:rFonts w:ascii="Times New Roman" w:hAnsi="Times New Roman"/>
        <w:sz w:val="24"/>
        <w:szCs w:val="24"/>
      </w:rPr>
    </w:pPr>
    <w:r>
      <w:rPr>
        <w:rFonts w:ascii="Times New Roman" w:hAnsi="Times New Roman"/>
        <w:sz w:val="24"/>
        <w:szCs w:val="24"/>
      </w:rPr>
      <w:t xml:space="preserve">Running head: </w:t>
    </w:r>
    <w:r w:rsidR="00B75251" w:rsidRPr="00B75251">
      <w:rPr>
        <w:rFonts w:ascii="Times New Roman" w:hAnsi="Times New Roman"/>
        <w:sz w:val="24"/>
        <w:szCs w:val="24"/>
      </w:rPr>
      <w:t xml:space="preserve">A </w:t>
    </w:r>
    <w:r w:rsidR="00B75251">
      <w:rPr>
        <w:rFonts w:ascii="Times New Roman" w:hAnsi="Times New Roman"/>
        <w:sz w:val="24"/>
        <w:szCs w:val="24"/>
      </w:rPr>
      <w:t>PBR</w:t>
    </w:r>
    <w:r w:rsidR="00B75251" w:rsidRPr="00B75251">
      <w:rPr>
        <w:rFonts w:ascii="Times New Roman" w:hAnsi="Times New Roman"/>
        <w:sz w:val="24"/>
        <w:szCs w:val="24"/>
      </w:rPr>
      <w:t xml:space="preserve"> </w:t>
    </w:r>
    <w:r w:rsidR="00B75251">
      <w:rPr>
        <w:rFonts w:ascii="Times New Roman" w:hAnsi="Times New Roman"/>
        <w:sz w:val="24"/>
        <w:szCs w:val="24"/>
      </w:rPr>
      <w:t>APPLICATION FOR AN INTERIOR SURFACE COATING FACILITY</w:t>
    </w:r>
    <w:r w:rsidRPr="0092144F">
      <w:rPr>
        <w:rFonts w:ascii="Times New Roman" w:hAnsi="Times New Roman"/>
        <w:sz w:val="24"/>
        <w:szCs w:val="24"/>
      </w:rPr>
      <w:tab/>
    </w:r>
    <w:r w:rsidRPr="0092144F">
      <w:rPr>
        <w:rFonts w:ascii="Times New Roman" w:hAnsi="Times New Roman"/>
        <w:sz w:val="24"/>
        <w:szCs w:val="24"/>
      </w:rPr>
      <w:tab/>
    </w:r>
    <w:r w:rsidR="00B65CD5" w:rsidRPr="0092144F">
      <w:rPr>
        <w:rFonts w:ascii="Times New Roman" w:hAnsi="Times New Roman"/>
        <w:sz w:val="24"/>
        <w:szCs w:val="24"/>
      </w:rPr>
      <w:fldChar w:fldCharType="begin"/>
    </w:r>
    <w:r w:rsidRPr="0092144F">
      <w:rPr>
        <w:rFonts w:ascii="Times New Roman" w:hAnsi="Times New Roman"/>
        <w:sz w:val="24"/>
        <w:szCs w:val="24"/>
      </w:rPr>
      <w:instrText xml:space="preserve"> PAGE   \* MERGEFORMAT </w:instrText>
    </w:r>
    <w:r w:rsidR="00B65CD5" w:rsidRPr="0092144F">
      <w:rPr>
        <w:rFonts w:ascii="Times New Roman" w:hAnsi="Times New Roman"/>
        <w:sz w:val="24"/>
        <w:szCs w:val="24"/>
      </w:rPr>
      <w:fldChar w:fldCharType="separate"/>
    </w:r>
    <w:r w:rsidR="00B61318">
      <w:rPr>
        <w:rFonts w:ascii="Times New Roman" w:hAnsi="Times New Roman"/>
        <w:noProof/>
        <w:sz w:val="24"/>
        <w:szCs w:val="24"/>
      </w:rPr>
      <w:t>1</w:t>
    </w:r>
    <w:r w:rsidR="00B65CD5" w:rsidRPr="0092144F">
      <w:rPr>
        <w:rFonts w:ascii="Times New Roman" w:hAnsi="Times New Roman"/>
        <w:sz w:val="24"/>
        <w:szCs w:val="24"/>
      </w:rPr>
      <w:fldChar w:fldCharType="end"/>
    </w:r>
  </w:p>
  <w:p w:rsidR="0092144F" w:rsidRPr="0092144F" w:rsidRDefault="0092144F">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6B33"/>
    <w:multiLevelType w:val="hybridMultilevel"/>
    <w:tmpl w:val="A32EB80C"/>
    <w:lvl w:ilvl="0" w:tplc="01C42050">
      <w:start w:val="1"/>
      <w:numFmt w:val="bullet"/>
      <w:lvlText w:val=""/>
      <w:lvlJc w:val="left"/>
      <w:pPr>
        <w:ind w:left="720" w:hanging="360"/>
      </w:pPr>
      <w:rPr>
        <w:rFonts w:ascii="Symbol" w:hAnsi="Symbol" w:hint="default"/>
      </w:rPr>
    </w:lvl>
    <w:lvl w:ilvl="1" w:tplc="2042F302" w:tentative="1">
      <w:start w:val="1"/>
      <w:numFmt w:val="bullet"/>
      <w:lvlText w:val="o"/>
      <w:lvlJc w:val="left"/>
      <w:pPr>
        <w:ind w:left="1440" w:hanging="360"/>
      </w:pPr>
      <w:rPr>
        <w:rFonts w:ascii="Courier New" w:hAnsi="Courier New" w:cs="Courier New" w:hint="default"/>
      </w:rPr>
    </w:lvl>
    <w:lvl w:ilvl="2" w:tplc="208AB5DA" w:tentative="1">
      <w:start w:val="1"/>
      <w:numFmt w:val="bullet"/>
      <w:lvlText w:val=""/>
      <w:lvlJc w:val="left"/>
      <w:pPr>
        <w:ind w:left="2160" w:hanging="360"/>
      </w:pPr>
      <w:rPr>
        <w:rFonts w:ascii="Wingdings" w:hAnsi="Wingdings" w:hint="default"/>
      </w:rPr>
    </w:lvl>
    <w:lvl w:ilvl="3" w:tplc="0ACEDAA6" w:tentative="1">
      <w:start w:val="1"/>
      <w:numFmt w:val="bullet"/>
      <w:lvlText w:val=""/>
      <w:lvlJc w:val="left"/>
      <w:pPr>
        <w:ind w:left="2880" w:hanging="360"/>
      </w:pPr>
      <w:rPr>
        <w:rFonts w:ascii="Symbol" w:hAnsi="Symbol" w:hint="default"/>
      </w:rPr>
    </w:lvl>
    <w:lvl w:ilvl="4" w:tplc="D21C37CC" w:tentative="1">
      <w:start w:val="1"/>
      <w:numFmt w:val="bullet"/>
      <w:lvlText w:val="o"/>
      <w:lvlJc w:val="left"/>
      <w:pPr>
        <w:ind w:left="3600" w:hanging="360"/>
      </w:pPr>
      <w:rPr>
        <w:rFonts w:ascii="Courier New" w:hAnsi="Courier New" w:cs="Courier New" w:hint="default"/>
      </w:rPr>
    </w:lvl>
    <w:lvl w:ilvl="5" w:tplc="F086CFBE" w:tentative="1">
      <w:start w:val="1"/>
      <w:numFmt w:val="bullet"/>
      <w:lvlText w:val=""/>
      <w:lvlJc w:val="left"/>
      <w:pPr>
        <w:ind w:left="4320" w:hanging="360"/>
      </w:pPr>
      <w:rPr>
        <w:rFonts w:ascii="Wingdings" w:hAnsi="Wingdings" w:hint="default"/>
      </w:rPr>
    </w:lvl>
    <w:lvl w:ilvl="6" w:tplc="32F67E56" w:tentative="1">
      <w:start w:val="1"/>
      <w:numFmt w:val="bullet"/>
      <w:lvlText w:val=""/>
      <w:lvlJc w:val="left"/>
      <w:pPr>
        <w:ind w:left="5040" w:hanging="360"/>
      </w:pPr>
      <w:rPr>
        <w:rFonts w:ascii="Symbol" w:hAnsi="Symbol" w:hint="default"/>
      </w:rPr>
    </w:lvl>
    <w:lvl w:ilvl="7" w:tplc="2E5E170C" w:tentative="1">
      <w:start w:val="1"/>
      <w:numFmt w:val="bullet"/>
      <w:lvlText w:val="o"/>
      <w:lvlJc w:val="left"/>
      <w:pPr>
        <w:ind w:left="5760" w:hanging="360"/>
      </w:pPr>
      <w:rPr>
        <w:rFonts w:ascii="Courier New" w:hAnsi="Courier New" w:cs="Courier New" w:hint="default"/>
      </w:rPr>
    </w:lvl>
    <w:lvl w:ilvl="8" w:tplc="6CFC722E" w:tentative="1">
      <w:start w:val="1"/>
      <w:numFmt w:val="bullet"/>
      <w:lvlText w:val=""/>
      <w:lvlJc w:val="left"/>
      <w:pPr>
        <w:ind w:left="6480" w:hanging="360"/>
      </w:pPr>
      <w:rPr>
        <w:rFonts w:ascii="Wingdings" w:hAnsi="Wingdings" w:hint="default"/>
      </w:rPr>
    </w:lvl>
  </w:abstractNum>
  <w:abstractNum w:abstractNumId="1">
    <w:nsid w:val="1D481113"/>
    <w:multiLevelType w:val="hybridMultilevel"/>
    <w:tmpl w:val="4C4C70C6"/>
    <w:lvl w:ilvl="0" w:tplc="71EA99F6">
      <w:start w:val="1"/>
      <w:numFmt w:val="bullet"/>
      <w:lvlText w:val=""/>
      <w:lvlJc w:val="left"/>
      <w:pPr>
        <w:ind w:left="720" w:hanging="360"/>
      </w:pPr>
      <w:rPr>
        <w:rFonts w:ascii="Symbol" w:hAnsi="Symbol" w:hint="default"/>
      </w:rPr>
    </w:lvl>
    <w:lvl w:ilvl="1" w:tplc="14CC2CF4" w:tentative="1">
      <w:start w:val="1"/>
      <w:numFmt w:val="bullet"/>
      <w:lvlText w:val="o"/>
      <w:lvlJc w:val="left"/>
      <w:pPr>
        <w:ind w:left="1440" w:hanging="360"/>
      </w:pPr>
      <w:rPr>
        <w:rFonts w:ascii="Courier New" w:hAnsi="Courier New" w:cs="Courier New" w:hint="default"/>
      </w:rPr>
    </w:lvl>
    <w:lvl w:ilvl="2" w:tplc="FA5EAB68" w:tentative="1">
      <w:start w:val="1"/>
      <w:numFmt w:val="bullet"/>
      <w:lvlText w:val=""/>
      <w:lvlJc w:val="left"/>
      <w:pPr>
        <w:ind w:left="2160" w:hanging="360"/>
      </w:pPr>
      <w:rPr>
        <w:rFonts w:ascii="Wingdings" w:hAnsi="Wingdings" w:hint="default"/>
      </w:rPr>
    </w:lvl>
    <w:lvl w:ilvl="3" w:tplc="65B068F0" w:tentative="1">
      <w:start w:val="1"/>
      <w:numFmt w:val="bullet"/>
      <w:lvlText w:val=""/>
      <w:lvlJc w:val="left"/>
      <w:pPr>
        <w:ind w:left="2880" w:hanging="360"/>
      </w:pPr>
      <w:rPr>
        <w:rFonts w:ascii="Symbol" w:hAnsi="Symbol" w:hint="default"/>
      </w:rPr>
    </w:lvl>
    <w:lvl w:ilvl="4" w:tplc="3CA0259C" w:tentative="1">
      <w:start w:val="1"/>
      <w:numFmt w:val="bullet"/>
      <w:lvlText w:val="o"/>
      <w:lvlJc w:val="left"/>
      <w:pPr>
        <w:ind w:left="3600" w:hanging="360"/>
      </w:pPr>
      <w:rPr>
        <w:rFonts w:ascii="Courier New" w:hAnsi="Courier New" w:cs="Courier New" w:hint="default"/>
      </w:rPr>
    </w:lvl>
    <w:lvl w:ilvl="5" w:tplc="240E9D10" w:tentative="1">
      <w:start w:val="1"/>
      <w:numFmt w:val="bullet"/>
      <w:lvlText w:val=""/>
      <w:lvlJc w:val="left"/>
      <w:pPr>
        <w:ind w:left="4320" w:hanging="360"/>
      </w:pPr>
      <w:rPr>
        <w:rFonts w:ascii="Wingdings" w:hAnsi="Wingdings" w:hint="default"/>
      </w:rPr>
    </w:lvl>
    <w:lvl w:ilvl="6" w:tplc="DB3643C0" w:tentative="1">
      <w:start w:val="1"/>
      <w:numFmt w:val="bullet"/>
      <w:lvlText w:val=""/>
      <w:lvlJc w:val="left"/>
      <w:pPr>
        <w:ind w:left="5040" w:hanging="360"/>
      </w:pPr>
      <w:rPr>
        <w:rFonts w:ascii="Symbol" w:hAnsi="Symbol" w:hint="default"/>
      </w:rPr>
    </w:lvl>
    <w:lvl w:ilvl="7" w:tplc="962CC2C6" w:tentative="1">
      <w:start w:val="1"/>
      <w:numFmt w:val="bullet"/>
      <w:lvlText w:val="o"/>
      <w:lvlJc w:val="left"/>
      <w:pPr>
        <w:ind w:left="5760" w:hanging="360"/>
      </w:pPr>
      <w:rPr>
        <w:rFonts w:ascii="Courier New" w:hAnsi="Courier New" w:cs="Courier New" w:hint="default"/>
      </w:rPr>
    </w:lvl>
    <w:lvl w:ilvl="8" w:tplc="ABE86F50" w:tentative="1">
      <w:start w:val="1"/>
      <w:numFmt w:val="bullet"/>
      <w:lvlText w:val=""/>
      <w:lvlJc w:val="left"/>
      <w:pPr>
        <w:ind w:left="6480" w:hanging="360"/>
      </w:pPr>
      <w:rPr>
        <w:rFonts w:ascii="Wingdings" w:hAnsi="Wingdings" w:hint="default"/>
      </w:rPr>
    </w:lvl>
  </w:abstractNum>
  <w:abstractNum w:abstractNumId="2">
    <w:nsid w:val="2D5E2086"/>
    <w:multiLevelType w:val="hybridMultilevel"/>
    <w:tmpl w:val="4EEAEC10"/>
    <w:lvl w:ilvl="0" w:tplc="4580A0F0">
      <w:start w:val="1"/>
      <w:numFmt w:val="decimal"/>
      <w:lvlText w:val="%1)"/>
      <w:lvlJc w:val="left"/>
      <w:pPr>
        <w:ind w:left="720" w:hanging="360"/>
      </w:pPr>
      <w:rPr>
        <w:rFonts w:hint="default"/>
        <w:b w:val="0"/>
      </w:rPr>
    </w:lvl>
    <w:lvl w:ilvl="1" w:tplc="BE24E2A0" w:tentative="1">
      <w:start w:val="1"/>
      <w:numFmt w:val="lowerLetter"/>
      <w:lvlText w:val="%2."/>
      <w:lvlJc w:val="left"/>
      <w:pPr>
        <w:ind w:left="1440" w:hanging="360"/>
      </w:pPr>
    </w:lvl>
    <w:lvl w:ilvl="2" w:tplc="A18ADCCE" w:tentative="1">
      <w:start w:val="1"/>
      <w:numFmt w:val="lowerRoman"/>
      <w:lvlText w:val="%3."/>
      <w:lvlJc w:val="right"/>
      <w:pPr>
        <w:ind w:left="2160" w:hanging="180"/>
      </w:pPr>
    </w:lvl>
    <w:lvl w:ilvl="3" w:tplc="8F9A69F8" w:tentative="1">
      <w:start w:val="1"/>
      <w:numFmt w:val="decimal"/>
      <w:lvlText w:val="%4."/>
      <w:lvlJc w:val="left"/>
      <w:pPr>
        <w:ind w:left="2880" w:hanging="360"/>
      </w:pPr>
    </w:lvl>
    <w:lvl w:ilvl="4" w:tplc="D7CC4586" w:tentative="1">
      <w:start w:val="1"/>
      <w:numFmt w:val="lowerLetter"/>
      <w:lvlText w:val="%5."/>
      <w:lvlJc w:val="left"/>
      <w:pPr>
        <w:ind w:left="3600" w:hanging="360"/>
      </w:pPr>
    </w:lvl>
    <w:lvl w:ilvl="5" w:tplc="AE744752" w:tentative="1">
      <w:start w:val="1"/>
      <w:numFmt w:val="lowerRoman"/>
      <w:lvlText w:val="%6."/>
      <w:lvlJc w:val="right"/>
      <w:pPr>
        <w:ind w:left="4320" w:hanging="180"/>
      </w:pPr>
    </w:lvl>
    <w:lvl w:ilvl="6" w:tplc="7D441340" w:tentative="1">
      <w:start w:val="1"/>
      <w:numFmt w:val="decimal"/>
      <w:lvlText w:val="%7."/>
      <w:lvlJc w:val="left"/>
      <w:pPr>
        <w:ind w:left="5040" w:hanging="360"/>
      </w:pPr>
    </w:lvl>
    <w:lvl w:ilvl="7" w:tplc="F7B0AD84" w:tentative="1">
      <w:start w:val="1"/>
      <w:numFmt w:val="lowerLetter"/>
      <w:lvlText w:val="%8."/>
      <w:lvlJc w:val="left"/>
      <w:pPr>
        <w:ind w:left="5760" w:hanging="360"/>
      </w:pPr>
    </w:lvl>
    <w:lvl w:ilvl="8" w:tplc="1E5054DE"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0B73"/>
    <w:rsid w:val="001D21BA"/>
    <w:rsid w:val="002357FE"/>
    <w:rsid w:val="0028496A"/>
    <w:rsid w:val="002A6142"/>
    <w:rsid w:val="002F456A"/>
    <w:rsid w:val="00306213"/>
    <w:rsid w:val="003876B3"/>
    <w:rsid w:val="00416AE9"/>
    <w:rsid w:val="004E0A8C"/>
    <w:rsid w:val="00560245"/>
    <w:rsid w:val="005D0B73"/>
    <w:rsid w:val="006A786A"/>
    <w:rsid w:val="007122DE"/>
    <w:rsid w:val="007E69C3"/>
    <w:rsid w:val="00807449"/>
    <w:rsid w:val="00882C0B"/>
    <w:rsid w:val="00906A3F"/>
    <w:rsid w:val="0092144F"/>
    <w:rsid w:val="009220CA"/>
    <w:rsid w:val="00936887"/>
    <w:rsid w:val="009B256A"/>
    <w:rsid w:val="009E303B"/>
    <w:rsid w:val="00A04D7A"/>
    <w:rsid w:val="00A17114"/>
    <w:rsid w:val="00A85572"/>
    <w:rsid w:val="00AB4F78"/>
    <w:rsid w:val="00AC4B8F"/>
    <w:rsid w:val="00B333AF"/>
    <w:rsid w:val="00B61318"/>
    <w:rsid w:val="00B65CD5"/>
    <w:rsid w:val="00B75251"/>
    <w:rsid w:val="00B840F3"/>
    <w:rsid w:val="00BB1AD4"/>
    <w:rsid w:val="00C52F80"/>
    <w:rsid w:val="00C97D43"/>
    <w:rsid w:val="00D14666"/>
    <w:rsid w:val="00D23954"/>
    <w:rsid w:val="00DD03ED"/>
    <w:rsid w:val="00E1455D"/>
    <w:rsid w:val="00E415FE"/>
    <w:rsid w:val="00E74144"/>
    <w:rsid w:val="00E90A93"/>
    <w:rsid w:val="00EB541A"/>
    <w:rsid w:val="00EF1F0D"/>
    <w:rsid w:val="00FB76F8"/>
    <w:rsid w:val="00FC49E6"/>
    <w:rsid w:val="00FC7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5F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415FE"/>
  </w:style>
  <w:style w:type="paragraph" w:styleId="Header">
    <w:name w:val="header"/>
    <w:basedOn w:val="Normal"/>
    <w:link w:val="HeaderChar"/>
    <w:uiPriority w:val="99"/>
    <w:unhideWhenUsed/>
    <w:rsid w:val="00921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4F"/>
  </w:style>
  <w:style w:type="paragraph" w:styleId="Footer">
    <w:name w:val="footer"/>
    <w:basedOn w:val="Normal"/>
    <w:link w:val="FooterChar"/>
    <w:uiPriority w:val="99"/>
    <w:semiHidden/>
    <w:unhideWhenUsed/>
    <w:rsid w:val="009214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44F"/>
  </w:style>
  <w:style w:type="paragraph" w:styleId="BalloonText">
    <w:name w:val="Balloon Text"/>
    <w:basedOn w:val="Normal"/>
    <w:link w:val="BalloonTextChar"/>
    <w:uiPriority w:val="99"/>
    <w:semiHidden/>
    <w:unhideWhenUsed/>
    <w:rsid w:val="0092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44F"/>
    <w:rPr>
      <w:rFonts w:ascii="Tahoma" w:hAnsi="Tahoma" w:cs="Tahoma"/>
      <w:sz w:val="16"/>
      <w:szCs w:val="16"/>
    </w:rPr>
  </w:style>
  <w:style w:type="character" w:styleId="Hyperlink">
    <w:name w:val="Hyperlink"/>
    <w:basedOn w:val="DefaultParagraphFont"/>
    <w:uiPriority w:val="99"/>
    <w:unhideWhenUsed/>
    <w:rsid w:val="00E1455D"/>
    <w:rPr>
      <w:color w:val="0000FF" w:themeColor="hyperlink"/>
      <w:u w:val="single"/>
    </w:rPr>
  </w:style>
  <w:style w:type="paragraph" w:styleId="ListParagraph">
    <w:name w:val="List Paragraph"/>
    <w:basedOn w:val="Normal"/>
    <w:uiPriority w:val="34"/>
    <w:qFormat/>
    <w:rsid w:val="00D14666"/>
    <w:pPr>
      <w:spacing w:after="160" w:line="259"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5F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415FE"/>
  </w:style>
  <w:style w:type="paragraph" w:styleId="Header">
    <w:name w:val="header"/>
    <w:basedOn w:val="Normal"/>
    <w:link w:val="HeaderChar"/>
    <w:uiPriority w:val="99"/>
    <w:unhideWhenUsed/>
    <w:rsid w:val="00921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4F"/>
  </w:style>
  <w:style w:type="paragraph" w:styleId="Footer">
    <w:name w:val="footer"/>
    <w:basedOn w:val="Normal"/>
    <w:link w:val="FooterChar"/>
    <w:uiPriority w:val="99"/>
    <w:semiHidden/>
    <w:unhideWhenUsed/>
    <w:rsid w:val="009214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44F"/>
  </w:style>
  <w:style w:type="paragraph" w:styleId="BalloonText">
    <w:name w:val="Balloon Text"/>
    <w:basedOn w:val="Normal"/>
    <w:link w:val="BalloonTextChar"/>
    <w:uiPriority w:val="99"/>
    <w:semiHidden/>
    <w:unhideWhenUsed/>
    <w:rsid w:val="0092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44F"/>
    <w:rPr>
      <w:rFonts w:ascii="Tahoma" w:hAnsi="Tahoma" w:cs="Tahoma"/>
      <w:sz w:val="16"/>
      <w:szCs w:val="16"/>
    </w:rPr>
  </w:style>
  <w:style w:type="character" w:styleId="Hyperlink">
    <w:name w:val="Hyperlink"/>
    <w:basedOn w:val="DefaultParagraphFont"/>
    <w:uiPriority w:val="99"/>
    <w:unhideWhenUsed/>
    <w:rsid w:val="00E1455D"/>
    <w:rPr>
      <w:color w:val="0000FF" w:themeColor="hyperlink"/>
      <w:u w:val="single"/>
    </w:rPr>
  </w:style>
  <w:style w:type="paragraph" w:styleId="ListParagraph">
    <w:name w:val="List Paragraph"/>
    <w:basedOn w:val="Normal"/>
    <w:uiPriority w:val="34"/>
    <w:qFormat/>
    <w:rsid w:val="00D14666"/>
    <w:pPr>
      <w:spacing w:after="160" w:line="259" w:lineRule="auto"/>
      <w:ind w:left="720"/>
      <w:contextualSpacing/>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ceq.texas.gov/searchpage?cx=004888944831051571741%3A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Paul Baumgardner</dc:creator>
  <cp:lastModifiedBy>Expertsmind</cp:lastModifiedBy>
  <cp:revision>2</cp:revision>
  <dcterms:created xsi:type="dcterms:W3CDTF">2018-08-17T06:36:00Z</dcterms:created>
  <dcterms:modified xsi:type="dcterms:W3CDTF">2018-08-17T06:36:00Z</dcterms:modified>
</cp:coreProperties>
</file>